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61654" w14:textId="77777777" w:rsidR="007B2F5F" w:rsidRPr="001F258A" w:rsidRDefault="001F258A" w:rsidP="007B2F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UZASADNIENIE</w:t>
      </w:r>
    </w:p>
    <w:p w14:paraId="122382D0" w14:textId="77777777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775E276C" w14:textId="77777777" w:rsidR="007B2F5F" w:rsidRPr="001F258A" w:rsidRDefault="007B2F5F" w:rsidP="007B2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Potrzeba i cel wydania rozporządzenia</w:t>
      </w:r>
    </w:p>
    <w:p w14:paraId="721B4D79" w14:textId="77777777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1C7802E3" w14:textId="397AED3D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Wydanie rozporządzenia Ministra Infrastruktury w sprawie</w:t>
      </w:r>
      <w:r w:rsidRPr="001F258A">
        <w:rPr>
          <w:sz w:val="24"/>
          <w:szCs w:val="24"/>
        </w:rPr>
        <w:t xml:space="preserve">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wzorów certyfikatów potwierdzających kompetencje pilotów bezzałogowych statków powietrznych podyktowane jest koniecznością realizacji upoważnienia ustawowego określonego w z art. 156p ust. 2 ustawy z dnia 3 lipca 2002 r. – Prawo lotnicze (</w:t>
      </w:r>
      <w:r w:rsidR="00F03BDE" w:rsidRPr="00F03BDE">
        <w:rPr>
          <w:rFonts w:ascii="Times New Roman" w:eastAsia="Times New Roman" w:hAnsi="Times New Roman" w:cs="Arial"/>
          <w:sz w:val="24"/>
          <w:szCs w:val="24"/>
          <w:lang w:eastAsia="pl-PL"/>
        </w:rPr>
        <w:t>Dz. U. z 2023 r. poz. 2110</w:t>
      </w:r>
      <w:r w:rsidR="004F41FF">
        <w:rPr>
          <w:rFonts w:ascii="Times New Roman" w:eastAsia="Times New Roman" w:hAnsi="Times New Roman" w:cs="Arial"/>
          <w:sz w:val="24"/>
          <w:szCs w:val="24"/>
          <w:lang w:eastAsia="pl-PL"/>
        </w:rPr>
        <w:t>, z późn. zm.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), zwanej dalej „ustawą – Prawo lotnicze”, dodanego ustawą z dnia … 202</w:t>
      </w:r>
      <w:r w:rsidR="003A4A81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o zmianie ustawy − Prawo lotnicze oraz niektóryc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h innych ustaw (Dz. U. poz. …).</w:t>
      </w:r>
    </w:p>
    <w:p w14:paraId="43136F8B" w14:textId="77777777" w:rsid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Przepis art. 156p ust. 2 ustawy − Prawo lotnicze stanowi, że minister właściwy do spraw transportu określi, w drodze rozporządzenia</w:t>
      </w:r>
      <w:r w:rsidR="00E84F5F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wzory 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certyfikatów, o których mowa </w:t>
      </w:r>
      <w:r w:rsidR="001F258A" w:rsidRPr="001F258A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F258A" w:rsidRPr="001F258A">
        <w:rPr>
          <w:rFonts w:ascii="Times New Roman" w:hAnsi="Times New Roman" w:cs="Times New Roman"/>
          <w:sz w:val="24"/>
          <w:szCs w:val="24"/>
        </w:rPr>
        <w:t xml:space="preserve"> art. 156p ust. 1 pkt 2 i 3 ustawy –</w:t>
      </w:r>
      <w:r w:rsidR="001F258A">
        <w:rPr>
          <w:rFonts w:ascii="Times New Roman" w:hAnsi="Times New Roman" w:cs="Times New Roman"/>
          <w:sz w:val="24"/>
          <w:szCs w:val="24"/>
        </w:rPr>
        <w:t xml:space="preserve"> Prawo lotnicze</w:t>
      </w:r>
      <w:r w:rsidR="001F258A" w:rsidRPr="001F258A">
        <w:rPr>
          <w:rFonts w:ascii="Times New Roman" w:hAnsi="Times New Roman" w:cs="Times New Roman"/>
          <w:sz w:val="24"/>
          <w:szCs w:val="24"/>
        </w:rPr>
        <w:t>,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tj.:</w:t>
      </w:r>
    </w:p>
    <w:p w14:paraId="5BAB005C" w14:textId="77777777" w:rsidR="001F258A" w:rsidRPr="00362136" w:rsidRDefault="001F258A" w:rsidP="0036213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wzór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certyfika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tu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kompetencji pilota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bezzałogowego statku powi</w:t>
      </w:r>
      <w:r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etrznego, który jest dokumentem potwierdzającym posiadanie kwalifikacji pilota bezzałogowego statku powietrznego i uprawniającym do wykonywania operacji z użyciem systemu bezzałogowego statku powietrznego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przypadku wykonywania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operacj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i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podkategorii A2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kategorii „otwartej”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o której  mowa w art. 4 </w:t>
      </w:r>
      <w:r w:rsidR="0047436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rozporządzenia wykonawczego Komisji (UE) nr 2019/947 z dnia 24 maja 2019 r. w sprawie przepisów i procedur dotyczących eksploatacji bezzałogowych statków powietrznych (Dz. Urz. UE L 152 z 11.06.2019, str. 45, </w:t>
      </w:r>
      <w:r w:rsidR="00362136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 późn. zm.</w:t>
      </w:r>
      <w:r w:rsidR="0047436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), zwanego dalej „rozporządzeniem wykonawczym”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;</w:t>
      </w:r>
    </w:p>
    <w:p w14:paraId="4A39B398" w14:textId="77777777" w:rsidR="00F135DD" w:rsidRPr="00362136" w:rsidRDefault="001F258A" w:rsidP="0036213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wzór 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certyfikatu wiedzy teoretycznej – w przypadku wykonywania operacji </w:t>
      </w:r>
      <w:r w:rsidR="007B2F5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w kategorii „szczególnej”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, o której mowa w art. 5 rozporządzenia</w:t>
      </w:r>
      <w:r w:rsidR="0047436F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wykonawczego</w:t>
      </w:r>
      <w:r w:rsidR="00F135DD" w:rsidRPr="00362136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22ABB6D2" w14:textId="4F1FB3B5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Nowy podział na kategorie operacji wykonywanych przy użyciu bezzałogowych systemów powietrznych wynika z przepisów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rozporządzenia wykonawczego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którego przepisy </w:t>
      </w:r>
      <w:r w:rsidR="007E6117">
        <w:rPr>
          <w:rFonts w:ascii="Times New Roman" w:eastAsia="Times New Roman" w:hAnsi="Times New Roman" w:cs="Arial"/>
          <w:sz w:val="24"/>
          <w:szCs w:val="24"/>
          <w:lang w:eastAsia="pl-PL"/>
        </w:rPr>
        <w:t>spowodowały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także odpowiednią zmianę przepisów ustawy – Prawo lotnicze. Przedłożony projekt jest uzupełnieniem tych regulacji i dostosowuje przepisy prawa krajowego do wyżej wymienionego ro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zporządzenia Unii Europejskiej.</w:t>
      </w:r>
    </w:p>
    <w:p w14:paraId="30915FA5" w14:textId="77777777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540F101C" w14:textId="77777777" w:rsidR="007B2F5F" w:rsidRPr="001F258A" w:rsidRDefault="007B2F5F" w:rsidP="007B2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Zakres regulacji </w:t>
      </w:r>
    </w:p>
    <w:p w14:paraId="60E9F3D6" w14:textId="77777777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0A3C47A4" w14:textId="0BB8E651" w:rsidR="0047436F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Zgodnie przepisami rozporządzenia wykonawczego, operacje z użyciem systemu bezzałogowego statku powietrznego mogą być wykonywane przez pilotów bezzałogowych statków powietrznych posiadających odpowiednie kompetencje, w zależności od kategorii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operacji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jakiej lot ma być wykonywany. Przedłożony projekt określa wzory dokumentów wydawanych przy pomocy systemu teleinformatycznego w formie elektronicznej. Wzory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ujęte w załącznikach do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projektu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rozporządzenia,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został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określone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zgodnie z wzorami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rekomendowan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ymi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przez Agencję Unii Europejskiej ds. Bezpieczeństwa Lotniczego (EASA) opublikowan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ymi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Easy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Access Rules for 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Unmanned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Aircraft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Systems (</w:t>
      </w:r>
      <w:proofErr w:type="spellStart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Regulations</w:t>
      </w:r>
      <w:proofErr w:type="spellEnd"/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(EU) 2019/947 and (EU) 2019/945).</w:t>
      </w:r>
      <w:r w:rsidR="007276E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AMC1 UAS. OPEN.030(2)</w:t>
      </w:r>
      <w:r w:rsidR="00E47F84">
        <w:rPr>
          <w:rFonts w:ascii="Times New Roman" w:eastAsia="Times New Roman" w:hAnsi="Times New Roman" w:cs="Arial"/>
          <w:sz w:val="24"/>
          <w:szCs w:val="24"/>
          <w:lang w:eastAsia="pl-PL"/>
        </w:rPr>
        <w:t>. Na podstawie</w:t>
      </w:r>
      <w:r w:rsidR="007276E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tych rekomendacji </w:t>
      </w:r>
      <w:r w:rsidR="007276E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określono format certyfikatu kompetencji pilota bezzałogowego statku powietrznego.</w:t>
      </w:r>
    </w:p>
    <w:p w14:paraId="45950B76" w14:textId="77777777" w:rsidR="007B2F5F" w:rsidRPr="001F258A" w:rsidRDefault="007276ED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Wskazany w załączniku 1 do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projektowanego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rozporządzenia wzór tego certyfikatu jest odzwierciedleniem proponowanego przez EASA dokumentu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potwierdzającego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że pilot 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bezzałogowego statku powietrznego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może na jego podstawie wykonywać operację przy użyciu systemu bezzałogowego statku powietrznego w kategorii „otwartej” podkategorii A2, o której mowa w art. 4 oraz w części A załącznika do rozporządzenia wykonawczego.</w:t>
      </w:r>
    </w:p>
    <w:p w14:paraId="01E58024" w14:textId="77777777" w:rsidR="007276ED" w:rsidRPr="001F258A" w:rsidRDefault="007276ED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załączniku nr 2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projektowanego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rozporządzenia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określono wzór certyfikatu wiedzy teoretycznej uprawniając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y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pilot</w:t>
      </w:r>
      <w:r w:rsidR="00923D0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a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bezzałogowego statku powietrznego do wykonywania operacji w kategorii „szczególnej”. W tej kategorii operacje mogą być wykonywane na podstawie krajowego scenariusza standardowego (obecnie jest ich 9), scenariusza standardowego (STS) – obecnie są to dwa scenariusze unijne określone w dodatku 1 do załącznika do rozporządzenia wykonawczego, oraz na podstawie zezwolenie na operację, o którym mowa w art. 12 rozporządzeni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a wykonawczego. W zależności wię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c od tego do jakiej operacji lot będzie wykonywany również pilot musi pos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iadać odpowiednie kwalifikacje.</w:t>
      </w:r>
    </w:p>
    <w:p w14:paraId="5C71A97C" w14:textId="77777777" w:rsidR="00B933C6" w:rsidRPr="001F258A" w:rsidRDefault="007276ED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Określenie w rozporządzeniu wzorów powyższych certyfikatów jest konieczne</w:t>
      </w:r>
      <w:r w:rsidR="00F135DD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aby użytkownicy przestrzeni powietrznej, ale także służby publiczne i administracja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B933C6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mieli wiedzę jak ma wyglądać certyfikat uprawniający pilota bezzałogowego statku powietrznego do wykonywania danej operacji. Zaznaczenia wymaga, że powyższe certyfikaty mają postać jedynie cyfrową i są generowan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e w systemie teleinformatycznym</w:t>
      </w:r>
      <w:r w:rsidR="00B933C6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obsługującym rejestr operatorów systemów bezzałogowych statków powietrznych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="00B933C6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prowadzonym przez Prez</w:t>
      </w:r>
      <w:r w:rsidR="001F258A">
        <w:rPr>
          <w:rFonts w:ascii="Times New Roman" w:eastAsia="Times New Roman" w:hAnsi="Times New Roman" w:cs="Arial"/>
          <w:sz w:val="24"/>
          <w:szCs w:val="24"/>
          <w:lang w:eastAsia="pl-PL"/>
        </w:rPr>
        <w:t>esa Urzędu Lotnictwa Cywilnego.</w:t>
      </w:r>
    </w:p>
    <w:p w14:paraId="0F7FF409" w14:textId="4F685D2F" w:rsidR="00B933C6" w:rsidRPr="001F258A" w:rsidRDefault="00B933C6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rozporządzenia przewiduje, że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rozporządzenie wejdzie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życie po </w:t>
      </w:r>
      <w:r w:rsidR="0047436F">
        <w:rPr>
          <w:rFonts w:ascii="Times New Roman" w:eastAsia="Times New Roman" w:hAnsi="Times New Roman" w:cs="Arial"/>
          <w:sz w:val="24"/>
          <w:szCs w:val="24"/>
          <w:lang w:eastAsia="pl-PL"/>
        </w:rPr>
        <w:t>upływie 14 dni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od dnia ogłoszenia.</w:t>
      </w:r>
    </w:p>
    <w:p w14:paraId="3AC1BCA9" w14:textId="77777777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356F6C7F" w14:textId="77777777" w:rsidR="007B2F5F" w:rsidRPr="001F258A" w:rsidRDefault="007B2F5F" w:rsidP="007B2F5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Informacje zw</w:t>
      </w:r>
      <w:r w:rsid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iązane z procedowaniem projektu</w:t>
      </w:r>
    </w:p>
    <w:p w14:paraId="0EA21A75" w14:textId="77777777" w:rsidR="007B2F5F" w:rsidRPr="001F258A" w:rsidRDefault="007B2F5F" w:rsidP="007B2F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7BDDB791" w14:textId="77777777" w:rsidR="00B933C6" w:rsidRPr="001F258A" w:rsidRDefault="00B933C6" w:rsidP="00B93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Regulacje zawarte w projektowanym rozporządzeniu nie stanowią przepisów technicznych w rozumieniu rozporządzenia Rady Ministrów z dnia 23 grudnia 2002 r. w sprawie sposobu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funkcjonowania krajowego systemu notyfikacji norm i aktów prawnych (Dz. U. poz. 2039, z późn. zm.), zatem nie podlega ona notyfikacji.</w:t>
      </w:r>
    </w:p>
    <w:p w14:paraId="03D8374E" w14:textId="58ED6567" w:rsidR="00B933C6" w:rsidRPr="001F258A" w:rsidRDefault="00B933C6" w:rsidP="00B93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nie wymaga przedłożenia właściwym organom 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</w:t>
      </w:r>
      <w:r w:rsidR="006C692F"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instytucjom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Unii Europejskiej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w tym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Europejskiemu Bankowi Centralnemu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celu uzyskania opinii, dokonania konsultacji lub uzgodnienia, o których mowa w § 27 ust. 4 uchwały nr 190 Rady Ministrów z dnia 29 października 2013 r. – Regulamin </w:t>
      </w:r>
      <w:r w:rsidR="003A4A81">
        <w:rPr>
          <w:rFonts w:ascii="Times New Roman" w:eastAsia="Times New Roman" w:hAnsi="Times New Roman" w:cs="Arial"/>
          <w:sz w:val="24"/>
          <w:szCs w:val="24"/>
          <w:lang w:eastAsia="pl-PL"/>
        </w:rPr>
        <w:t>pracy Rady Ministrów (M.</w:t>
      </w:r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P. </w:t>
      </w:r>
      <w:r w:rsidR="004F41FF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 </w:t>
      </w:r>
      <w:r w:rsidR="00362136">
        <w:rPr>
          <w:rFonts w:ascii="Times New Roman" w:eastAsia="Times New Roman" w:hAnsi="Times New Roman" w:cs="Arial"/>
          <w:sz w:val="24"/>
          <w:szCs w:val="24"/>
          <w:lang w:eastAsia="pl-PL"/>
        </w:rPr>
        <w:t>202</w:t>
      </w:r>
      <w:r w:rsidR="003A4A81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3A4A81">
        <w:rPr>
          <w:rFonts w:ascii="Times New Roman" w:eastAsia="Times New Roman" w:hAnsi="Times New Roman" w:cs="Arial"/>
          <w:sz w:val="24"/>
          <w:szCs w:val="24"/>
          <w:lang w:eastAsia="pl-PL"/>
        </w:rPr>
        <w:t>806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18CE681B" w14:textId="77777777" w:rsidR="00B933C6" w:rsidRPr="001F258A" w:rsidRDefault="00B933C6" w:rsidP="00B933C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Zgodnie z art. 5 ustawy z dnia 7 lipca 2005 r. o działalności lobbingowej w procesie stanowienia prawa (Dz. U. z 2017 r. poz. 248) oraz stosownie do § 52 uchwały nr 190 Rady Ministrów z dnia 29 października 2013 r. – Regulamin pracy Rady Ministrów</w:t>
      </w:r>
      <w:r w:rsidR="006C692F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 rozporządzenia zostanie udostępniony w Biuletynie Informacji Publicznej na stronie podmiotowej Rządowego Centrum Legislacji, w serwisie Rządowy Proces Legislacyjny.</w:t>
      </w:r>
    </w:p>
    <w:p w14:paraId="417C9333" w14:textId="77777777" w:rsidR="00735E6F" w:rsidRPr="001F258A" w:rsidRDefault="007B2F5F" w:rsidP="00263BE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Projekt rozporządzenia jest zgodny z prawem Unii Europejskiej.</w:t>
      </w:r>
    </w:p>
    <w:sectPr w:rsidR="00735E6F" w:rsidRPr="001F258A" w:rsidSect="0097179F">
      <w:headerReference w:type="default" r:id="rId7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9CFCB" w14:textId="77777777" w:rsidR="00AE4493" w:rsidRDefault="00AE4493">
      <w:pPr>
        <w:spacing w:after="0" w:line="240" w:lineRule="auto"/>
      </w:pPr>
      <w:r>
        <w:separator/>
      </w:r>
    </w:p>
  </w:endnote>
  <w:endnote w:type="continuationSeparator" w:id="0">
    <w:p w14:paraId="4E63ECA1" w14:textId="77777777" w:rsidR="00AE4493" w:rsidRDefault="00AE4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547F6" w14:textId="77777777" w:rsidR="00AE4493" w:rsidRDefault="00AE4493">
      <w:pPr>
        <w:spacing w:after="0" w:line="240" w:lineRule="auto"/>
      </w:pPr>
      <w:r>
        <w:separator/>
      </w:r>
    </w:p>
  </w:footnote>
  <w:footnote w:type="continuationSeparator" w:id="0">
    <w:p w14:paraId="32C5FACD" w14:textId="77777777" w:rsidR="00AE4493" w:rsidRDefault="00AE4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2A793" w14:textId="32C5F8CF" w:rsidR="0097179F" w:rsidRPr="00B371CC" w:rsidRDefault="003F461E" w:rsidP="0097179F">
    <w:pPr>
      <w:pStyle w:val="Nagwek1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33344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3CCC"/>
    <w:multiLevelType w:val="hybridMultilevel"/>
    <w:tmpl w:val="38E89C78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542C5D03"/>
    <w:multiLevelType w:val="hybridMultilevel"/>
    <w:tmpl w:val="4BF8E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F1C4B"/>
    <w:multiLevelType w:val="hybridMultilevel"/>
    <w:tmpl w:val="1C540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5F"/>
    <w:rsid w:val="00035076"/>
    <w:rsid w:val="0003655D"/>
    <w:rsid w:val="000E23F3"/>
    <w:rsid w:val="000F02AA"/>
    <w:rsid w:val="001F258A"/>
    <w:rsid w:val="00263BEC"/>
    <w:rsid w:val="00334993"/>
    <w:rsid w:val="00362136"/>
    <w:rsid w:val="003924CA"/>
    <w:rsid w:val="003A4A81"/>
    <w:rsid w:val="003F461E"/>
    <w:rsid w:val="004410E3"/>
    <w:rsid w:val="0047436F"/>
    <w:rsid w:val="00487957"/>
    <w:rsid w:val="004F41FF"/>
    <w:rsid w:val="005121F2"/>
    <w:rsid w:val="00550606"/>
    <w:rsid w:val="006B0F71"/>
    <w:rsid w:val="006B4673"/>
    <w:rsid w:val="006C692F"/>
    <w:rsid w:val="007276ED"/>
    <w:rsid w:val="00735E6F"/>
    <w:rsid w:val="00780EB4"/>
    <w:rsid w:val="007B2F5F"/>
    <w:rsid w:val="007D040F"/>
    <w:rsid w:val="007E2928"/>
    <w:rsid w:val="007E6117"/>
    <w:rsid w:val="00814975"/>
    <w:rsid w:val="00833344"/>
    <w:rsid w:val="00840563"/>
    <w:rsid w:val="00842553"/>
    <w:rsid w:val="008A62A8"/>
    <w:rsid w:val="008D3AEB"/>
    <w:rsid w:val="008F4A87"/>
    <w:rsid w:val="00923D0D"/>
    <w:rsid w:val="00935CE4"/>
    <w:rsid w:val="0097179F"/>
    <w:rsid w:val="00A33CC7"/>
    <w:rsid w:val="00A52710"/>
    <w:rsid w:val="00AE4493"/>
    <w:rsid w:val="00B933C6"/>
    <w:rsid w:val="00C47828"/>
    <w:rsid w:val="00CD3641"/>
    <w:rsid w:val="00D41BFF"/>
    <w:rsid w:val="00D908D0"/>
    <w:rsid w:val="00DB5935"/>
    <w:rsid w:val="00DF7D7E"/>
    <w:rsid w:val="00E40F70"/>
    <w:rsid w:val="00E47F84"/>
    <w:rsid w:val="00E71164"/>
    <w:rsid w:val="00E84F5F"/>
    <w:rsid w:val="00E9763D"/>
    <w:rsid w:val="00F03BDE"/>
    <w:rsid w:val="00F135DD"/>
    <w:rsid w:val="00F6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F2E3"/>
  <w15:chartTrackingRefBased/>
  <w15:docId w15:val="{61B4A156-E83A-4572-8567-7C53F2DF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semiHidden/>
    <w:unhideWhenUsed/>
    <w:rsid w:val="007B2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semiHidden/>
    <w:rsid w:val="007B2F5F"/>
  </w:style>
  <w:style w:type="paragraph" w:styleId="Nagwek">
    <w:name w:val="header"/>
    <w:basedOn w:val="Normalny"/>
    <w:link w:val="NagwekZnak1"/>
    <w:uiPriority w:val="99"/>
    <w:semiHidden/>
    <w:unhideWhenUsed/>
    <w:rsid w:val="007B2F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7B2F5F"/>
  </w:style>
  <w:style w:type="paragraph" w:styleId="Akapitzlist">
    <w:name w:val="List Paragraph"/>
    <w:basedOn w:val="Normalny"/>
    <w:uiPriority w:val="34"/>
    <w:qFormat/>
    <w:rsid w:val="003621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5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93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7D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7D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7D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7D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7D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Dorota</dc:creator>
  <cp:keywords/>
  <dc:description/>
  <cp:lastModifiedBy>Porzycka Magdalena</cp:lastModifiedBy>
  <cp:revision>6</cp:revision>
  <dcterms:created xsi:type="dcterms:W3CDTF">2024-06-06T21:28:00Z</dcterms:created>
  <dcterms:modified xsi:type="dcterms:W3CDTF">2024-10-14T18:24:00Z</dcterms:modified>
</cp:coreProperties>
</file>